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4" w:rsidRPr="00E32594" w:rsidRDefault="00E32594" w:rsidP="00E32594">
      <w:pPr>
        <w:spacing w:before="100" w:beforeAutospacing="1" w:after="100" w:afterAutospacing="1"/>
        <w:jc w:val="both"/>
        <w:rPr>
          <w:b/>
          <w:bCs/>
        </w:rPr>
      </w:pPr>
      <w:r w:rsidRPr="00E32594">
        <w:rPr>
          <w:b/>
          <w:bCs/>
        </w:rPr>
        <w:t>СОГЛАСОВАНО:                                                                      УТВЕРЖДАЮ:</w:t>
      </w:r>
    </w:p>
    <w:p w:rsidR="00E32594" w:rsidRPr="00E32594" w:rsidRDefault="00E32594" w:rsidP="00E32594">
      <w:pPr>
        <w:spacing w:before="100" w:beforeAutospacing="1" w:after="100" w:afterAutospacing="1"/>
        <w:jc w:val="both"/>
        <w:rPr>
          <w:b/>
          <w:bCs/>
        </w:rPr>
      </w:pPr>
      <w:r w:rsidRPr="00E32594">
        <w:rPr>
          <w:b/>
          <w:bCs/>
        </w:rPr>
        <w:t xml:space="preserve">Председатель ПК                                                            </w:t>
      </w:r>
      <w:r>
        <w:rPr>
          <w:b/>
          <w:bCs/>
        </w:rPr>
        <w:t xml:space="preserve"> </w:t>
      </w:r>
      <w:r w:rsidRPr="00E32594">
        <w:rPr>
          <w:b/>
          <w:bCs/>
        </w:rPr>
        <w:t xml:space="preserve">директор МБОУ СОШ № 26        </w:t>
      </w:r>
    </w:p>
    <w:p w:rsidR="00E32594" w:rsidRPr="00E32594" w:rsidRDefault="00E32594" w:rsidP="00E32594">
      <w:pPr>
        <w:spacing w:before="100" w:beforeAutospacing="1" w:after="100" w:afterAutospacing="1"/>
        <w:jc w:val="both"/>
        <w:rPr>
          <w:b/>
          <w:bCs/>
        </w:rPr>
      </w:pPr>
      <w:r w:rsidRPr="00E32594">
        <w:rPr>
          <w:b/>
          <w:bCs/>
        </w:rPr>
        <w:t>____________</w:t>
      </w:r>
      <w:r w:rsidR="009D4569">
        <w:rPr>
          <w:b/>
          <w:bCs/>
        </w:rPr>
        <w:t xml:space="preserve"> </w:t>
      </w:r>
      <w:proofErr w:type="spellStart"/>
      <w:r w:rsidRPr="00E32594">
        <w:rPr>
          <w:b/>
          <w:bCs/>
        </w:rPr>
        <w:t>Мекелис</w:t>
      </w:r>
      <w:proofErr w:type="spellEnd"/>
      <w:r w:rsidRPr="00E32594">
        <w:rPr>
          <w:b/>
          <w:bCs/>
        </w:rPr>
        <w:t xml:space="preserve"> С.В.                                          </w:t>
      </w:r>
      <w:r w:rsidR="00250D47">
        <w:rPr>
          <w:b/>
          <w:bCs/>
        </w:rPr>
        <w:t xml:space="preserve">   Овсянникова </w:t>
      </w:r>
      <w:r w:rsidRPr="00E32594">
        <w:rPr>
          <w:b/>
          <w:bCs/>
        </w:rPr>
        <w:t>Е.М.</w:t>
      </w:r>
      <w:r w:rsidR="00250D47">
        <w:rPr>
          <w:b/>
          <w:bCs/>
        </w:rPr>
        <w:t>______</w:t>
      </w:r>
    </w:p>
    <w:p w:rsidR="00E32594" w:rsidRDefault="00104B1C" w:rsidP="007564F0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«15</w:t>
      </w:r>
      <w:r w:rsidR="00FD35C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апреля </w:t>
      </w:r>
      <w:r w:rsidR="007564F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="007564F0">
        <w:rPr>
          <w:b/>
          <w:bCs/>
          <w:sz w:val="28"/>
          <w:szCs w:val="28"/>
        </w:rPr>
        <w:t xml:space="preserve">г                                          </w:t>
      </w:r>
      <w:r w:rsidR="00FD35C3">
        <w:rPr>
          <w:b/>
          <w:bCs/>
          <w:sz w:val="28"/>
          <w:szCs w:val="28"/>
        </w:rPr>
        <w:t xml:space="preserve">        </w:t>
      </w:r>
      <w:r w:rsidR="007564F0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15</w:t>
      </w:r>
      <w:r w:rsidR="007564F0">
        <w:rPr>
          <w:b/>
          <w:bCs/>
          <w:sz w:val="28"/>
          <w:szCs w:val="28"/>
        </w:rPr>
        <w:t>»</w:t>
      </w:r>
      <w:r w:rsidR="00FD35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апреля </w:t>
      </w:r>
      <w:r w:rsidR="007564F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="007564F0">
        <w:rPr>
          <w:b/>
          <w:bCs/>
          <w:sz w:val="28"/>
          <w:szCs w:val="28"/>
        </w:rPr>
        <w:t>г</w:t>
      </w:r>
    </w:p>
    <w:p w:rsidR="00E32594" w:rsidRPr="00E32594" w:rsidRDefault="00E32594" w:rsidP="00E32594">
      <w:pPr>
        <w:spacing w:line="276" w:lineRule="auto"/>
        <w:jc w:val="center"/>
        <w:rPr>
          <w:b/>
          <w:bCs/>
        </w:rPr>
      </w:pPr>
      <w:r w:rsidRPr="00E32594">
        <w:rPr>
          <w:b/>
          <w:bCs/>
        </w:rPr>
        <w:t xml:space="preserve">ПОЛОЖЕНИЕ ОБ ОЦЕНКЕ РЕЗУЛЬТАТИВНОСТИ </w:t>
      </w:r>
      <w:r w:rsidR="00236E94">
        <w:rPr>
          <w:b/>
          <w:bCs/>
        </w:rPr>
        <w:t>И КАЧЕСТВА ПО ОРГАНИЗАЦИИ ОБРАЗОВАТЕЛЬНОГО ПРОЦЕССА</w:t>
      </w:r>
    </w:p>
    <w:p w:rsidR="00E32594" w:rsidRPr="00E32594" w:rsidRDefault="00E32594" w:rsidP="0057727C">
      <w:pPr>
        <w:jc w:val="center"/>
        <w:rPr>
          <w:b/>
          <w:bCs/>
        </w:rPr>
      </w:pPr>
      <w:r w:rsidRPr="00E32594">
        <w:rPr>
          <w:b/>
          <w:bCs/>
        </w:rPr>
        <w:t>ПЕДАГОГИЧЕСКИХ РАБОТНИКОВ</w:t>
      </w:r>
      <w:r>
        <w:rPr>
          <w:b/>
          <w:bCs/>
        </w:rPr>
        <w:t xml:space="preserve"> МБОУ СОШ № 26 Х. КРАСНЫЙ КУТ</w:t>
      </w:r>
    </w:p>
    <w:p w:rsidR="00E32594" w:rsidRDefault="00E32594" w:rsidP="0057727C">
      <w:pPr>
        <w:jc w:val="center"/>
        <w:rPr>
          <w:b/>
          <w:bCs/>
          <w:sz w:val="28"/>
          <w:szCs w:val="28"/>
        </w:rPr>
      </w:pPr>
    </w:p>
    <w:p w:rsidR="00274D03" w:rsidRDefault="00274D03" w:rsidP="0057727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rPr>
          <w:bCs/>
        </w:rPr>
        <w:t>1.1.</w:t>
      </w:r>
      <w:r>
        <w:t xml:space="preserve">Настоящее положение об оценке результативности </w:t>
      </w:r>
      <w:r w:rsidR="00236E94">
        <w:t>и качества по организации образовательного процесса педагогических</w:t>
      </w:r>
      <w:r>
        <w:t xml:space="preserve"> работников (далее – Положение)  разработано на основе Примерного Положения об оценке </w:t>
      </w:r>
      <w:proofErr w:type="gramStart"/>
      <w:r>
        <w:t>результативности профессиональной деятельности работников общеобразовательных учреждений  Ростовской области</w:t>
      </w:r>
      <w:proofErr w:type="gramEnd"/>
      <w:r>
        <w:t>.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t xml:space="preserve">1.2. Положение определяет основания, порядок и критерии оценки результативности </w:t>
      </w:r>
      <w:r w:rsidR="00236E94">
        <w:t xml:space="preserve">и качества по организации образовательного процесса педагогических работников </w:t>
      </w:r>
      <w:r w:rsidR="007564F0">
        <w:t xml:space="preserve"> муниципального общеобразовательного учреждения, реализующего</w:t>
      </w:r>
      <w:r>
        <w:t xml:space="preserve"> образовательные программы</w:t>
      </w:r>
      <w:r>
        <w:rPr>
          <w:b/>
          <w:bCs/>
        </w:rPr>
        <w:t>,</w:t>
      </w:r>
      <w:r>
        <w:t xml:space="preserve"> начального общего, основного общего, среднего (полного) общего образования (да</w:t>
      </w:r>
      <w:r w:rsidR="00EC3BAD">
        <w:t xml:space="preserve">лее – педагогических </w:t>
      </w:r>
      <w:r w:rsidR="00EC3BAD" w:rsidRPr="00EC3BAD">
        <w:t>работников</w:t>
      </w:r>
      <w:r w:rsidRPr="00EC3BAD">
        <w:t>).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t>1.3. Объем средств, предусмотренный на установление надбавок за результативность и качество работ, рассчитывается и доводится учреждению главным распорядителем средств бюджета Октябрьского района.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t xml:space="preserve">1.4. Цель оценки результативности </w:t>
      </w:r>
      <w:r w:rsidR="00236E94">
        <w:t xml:space="preserve">и качества по организации образовательного процесса педагогических работников </w:t>
      </w:r>
      <w:r>
        <w:t xml:space="preserve"> – обеспечение зависимости оплаты </w:t>
      </w:r>
      <w:r w:rsidR="00EC3BAD">
        <w:t>педагогического</w:t>
      </w:r>
      <w:r>
        <w:t xml:space="preserve">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учреждения. </w:t>
      </w:r>
    </w:p>
    <w:p w:rsidR="00274D03" w:rsidRDefault="00274D03" w:rsidP="00735EE1">
      <w:r>
        <w:t xml:space="preserve">1.5. Задачами проведения оценки результативности </w:t>
      </w:r>
      <w:r w:rsidR="00236E94">
        <w:t xml:space="preserve">и качества по организации образовательного процесса педагогических работников </w:t>
      </w:r>
      <w:r>
        <w:t xml:space="preserve"> являются:</w:t>
      </w:r>
    </w:p>
    <w:p w:rsidR="00274D03" w:rsidRDefault="007B3779" w:rsidP="00735EE1">
      <w:pPr>
        <w:jc w:val="both"/>
      </w:pPr>
      <w:r>
        <w:t> </w:t>
      </w:r>
      <w:r w:rsidR="00274D03">
        <w:t>- проведение системной самооценки работником собственных результатов профессиональной деятельности;</w:t>
      </w:r>
    </w:p>
    <w:p w:rsidR="00274D03" w:rsidRDefault="00274D03" w:rsidP="00735EE1">
      <w:pPr>
        <w:jc w:val="both"/>
      </w:pPr>
      <w:r>
        <w:t xml:space="preserve"> - обеспечение внешней экспертной оценки педагогического труда;</w:t>
      </w:r>
    </w:p>
    <w:p w:rsidR="00274D03" w:rsidRDefault="00274D03" w:rsidP="00735EE1">
      <w:pPr>
        <w:jc w:val="both"/>
      </w:pPr>
      <w:r>
        <w:t xml:space="preserve"> - усиление материальной заинтересованности работников в повышении качества образовательной деятельности.</w:t>
      </w:r>
    </w:p>
    <w:p w:rsidR="00274D03" w:rsidRDefault="00274D03" w:rsidP="00735EE1">
      <w:pPr>
        <w:jc w:val="both"/>
      </w:pPr>
    </w:p>
    <w:p w:rsidR="00274D03" w:rsidRDefault="00274D03" w:rsidP="00735EE1">
      <w:pPr>
        <w:jc w:val="both"/>
      </w:pPr>
      <w:r>
        <w:t>1.6. Положение предусматривает единые принципы установления выплат стимулирующего характера педагогическим работникам, определяет их вид, условия и порядок установления выплат.</w:t>
      </w:r>
    </w:p>
    <w:p w:rsidR="00274D03" w:rsidRDefault="00274D03" w:rsidP="00735EE1">
      <w:pPr>
        <w:jc w:val="both"/>
      </w:pPr>
    </w:p>
    <w:p w:rsidR="00274D03" w:rsidRDefault="00274D03" w:rsidP="00735EE1">
      <w:pPr>
        <w:jc w:val="both"/>
      </w:pPr>
      <w:r>
        <w:t xml:space="preserve">1.7. Размер и порядок установления выплат за </w:t>
      </w:r>
      <w:proofErr w:type="gramStart"/>
      <w:r>
        <w:t>результативность</w:t>
      </w:r>
      <w:proofErr w:type="gramEnd"/>
      <w:r>
        <w:t xml:space="preserve"> и качество работы по организации образовательного процесса устанавливаются с учетом мнения выборного профсоюзного органа в пределах средств субвенции на обеспечение государственных гарантий </w:t>
      </w:r>
      <w:r>
        <w:lastRenderedPageBreak/>
        <w:t>прав граждан на получение общедоступного и бесплатного начального общего, основного общего, среднего (полного) общего образования, предусмотренных учреждению на введение данной надбавки, в соответствии с критериями оценки результативности и качества работы педагогических работников.</w:t>
      </w:r>
    </w:p>
    <w:p w:rsidR="00E32594" w:rsidRDefault="00E32594" w:rsidP="00735EE1">
      <w:pPr>
        <w:jc w:val="both"/>
      </w:pPr>
    </w:p>
    <w:p w:rsidR="00274D03" w:rsidRDefault="00274D03" w:rsidP="0057727C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 xml:space="preserve">2. Основания и порядок проведения оценки результативности профессиональной деятельности </w:t>
      </w:r>
      <w:r>
        <w:rPr>
          <w:b/>
        </w:rPr>
        <w:t>работников</w:t>
      </w:r>
    </w:p>
    <w:p w:rsidR="00274D03" w:rsidRDefault="00274D03" w:rsidP="007B3779">
      <w:pPr>
        <w:spacing w:before="100" w:beforeAutospacing="1" w:after="100" w:afterAutospacing="1"/>
      </w:pPr>
      <w:r>
        <w:t xml:space="preserve">2.1.Основанием для оценки результативности </w:t>
      </w:r>
      <w:r w:rsidR="00236E94">
        <w:t xml:space="preserve">и качества по организации образовательного процесса педагогических работников </w:t>
      </w:r>
      <w:r>
        <w:t xml:space="preserve">служит </w:t>
      </w:r>
      <w:proofErr w:type="spellStart"/>
      <w:r>
        <w:t>портфолио</w:t>
      </w:r>
      <w:proofErr w:type="spellEnd"/>
      <w:r>
        <w:t xml:space="preserve"> (портфель профессиональных достижений) </w:t>
      </w:r>
      <w:r w:rsidR="00EC3BAD">
        <w:t>педагогов</w:t>
      </w:r>
      <w:r>
        <w:t>, оценочный лист.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t>2.2. Портфолио - способ фиксирования, накопления и оценки результа</w:t>
      </w:r>
      <w:r w:rsidR="00EC3BAD">
        <w:t xml:space="preserve">тов педагогической деятельности, </w:t>
      </w:r>
      <w:r>
        <w:t xml:space="preserve">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 педагога, объективной оценки его компетентности. Портфолио </w:t>
      </w:r>
      <w:r w:rsidR="00EC3BAD">
        <w:t>педагога</w:t>
      </w:r>
      <w: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за определенный период времени.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t xml:space="preserve">2.3. Портфолио заполняется </w:t>
      </w:r>
      <w:r w:rsidR="00EC3BAD">
        <w:t>педагогом</w:t>
      </w:r>
      <w:r>
        <w:t xml:space="preserve"> самостоятельно и содержит самооценку его труда в соответствии с критериями качества профессиональной деятельности </w:t>
      </w:r>
      <w:r w:rsidR="00EC3BAD">
        <w:t>педагога,</w:t>
      </w:r>
      <w:r>
        <w:t xml:space="preserve"> утверждаемых настоящим положением. </w:t>
      </w:r>
    </w:p>
    <w:p w:rsidR="00274D03" w:rsidRDefault="007B3779" w:rsidP="0057727C">
      <w:pPr>
        <w:spacing w:before="100" w:beforeAutospacing="1" w:after="100" w:afterAutospacing="1"/>
        <w:jc w:val="both"/>
      </w:pPr>
      <w:r>
        <w:t> </w:t>
      </w:r>
      <w:r w:rsidR="00274D03">
        <w:t xml:space="preserve">2.4. Процедура объективной внешней оценки результативности </w:t>
      </w:r>
      <w:r w:rsidR="00236E94">
        <w:t xml:space="preserve">и качества по организации образовательного процесса педагогических работников </w:t>
      </w:r>
      <w:r w:rsidR="00274D03">
        <w:t xml:space="preserve"> осуществляется на основе регламента и полномочий деятельности экспертной комиссии Управляющего совета по распределению стимулирующей </w:t>
      </w:r>
      <w:proofErr w:type="gramStart"/>
      <w:r w:rsidR="00274D03">
        <w:t>части фонда оплаты труда образовательного учреждения</w:t>
      </w:r>
      <w:proofErr w:type="gramEnd"/>
      <w:r w:rsidR="00274D03">
        <w:t>.  Состав экспертной комиссии включает представителей администрации учрежден</w:t>
      </w:r>
      <w:r w:rsidR="00E32594">
        <w:t xml:space="preserve">ия, </w:t>
      </w:r>
      <w:r w:rsidR="007564F0">
        <w:t xml:space="preserve">одного из </w:t>
      </w:r>
      <w:r w:rsidR="00E32594">
        <w:t>руководителей методобъединений</w:t>
      </w:r>
      <w:r w:rsidR="00274D03">
        <w:t xml:space="preserve">, профсоюзного комитета. </w:t>
      </w:r>
    </w:p>
    <w:p w:rsidR="00274D03" w:rsidRDefault="007B3779" w:rsidP="0057727C">
      <w:pPr>
        <w:spacing w:before="100" w:beforeAutospacing="1" w:after="100" w:afterAutospacing="1"/>
        <w:jc w:val="both"/>
      </w:pPr>
      <w:r>
        <w:t> </w:t>
      </w:r>
      <w:r w:rsidR="00274D03">
        <w:t>2.5.Председателем экспертной комиссии назначается заместитель директора общеобразовательного учреждения по учебно-воспитательной  работе. Председатель экспертной комиссии несёт ответственность за его работу, грамотное и своевременное оформление документации.</w:t>
      </w:r>
    </w:p>
    <w:p w:rsidR="00274D03" w:rsidRDefault="007B3779" w:rsidP="0057727C">
      <w:pPr>
        <w:spacing w:before="100" w:beforeAutospacing="1" w:after="100" w:afterAutospacing="1"/>
        <w:jc w:val="both"/>
      </w:pPr>
      <w:r>
        <w:t> </w:t>
      </w:r>
      <w:r w:rsidR="00274D03">
        <w:t>2.6.Результаты работы экспертной комиссии оформляются протоколами, срок хранения которых – 5 лет. Протоколы хранятся администрацией общеобразовательного учреждения. Решения экспертной комиссии принимаются на основе открытого голосования путём подсчёта простого большинства голосов.</w:t>
      </w:r>
    </w:p>
    <w:p w:rsidR="00274D03" w:rsidRDefault="007B3779" w:rsidP="0057727C">
      <w:pPr>
        <w:spacing w:before="100" w:beforeAutospacing="1" w:after="100" w:afterAutospacing="1"/>
        <w:jc w:val="both"/>
      </w:pPr>
      <w:r>
        <w:t> </w:t>
      </w:r>
      <w:r w:rsidR="00274D03">
        <w:t>2.7. В установленные приказом руководителя общеобразовательного учреждения сроки (не менее чем за две недели до заседания Управляющего совета общеобразовательного учреждения, на котором планируется рассмотрение вопроса о распределении стимулирующей части фонда оплаты труда) педагогические работники передают в экспертную комиссию портфолио с заполненным собственноручно Оценочным листом, содержащим самооценку показателей результативности с приложением заверенных руководителем общеобразовательного учреждения копий документов, подтверждающих и уточняющих результативность их деятельности.</w:t>
      </w:r>
    </w:p>
    <w:p w:rsidR="007B3779" w:rsidRDefault="00274D03" w:rsidP="0057727C">
      <w:pPr>
        <w:spacing w:before="100" w:beforeAutospacing="1" w:after="100" w:afterAutospacing="1"/>
        <w:jc w:val="both"/>
      </w:pPr>
      <w:r>
        <w:t xml:space="preserve">2.8. Экспертный совет в установленные сроки проводит на основе представленных в портфолио и оценочном листе материалов экспертную оценку результативности </w:t>
      </w:r>
      <w:r w:rsidR="00EC3BAD">
        <w:t xml:space="preserve">деятельности </w:t>
      </w:r>
      <w:r w:rsidR="00EC3BAD">
        <w:lastRenderedPageBreak/>
        <w:t xml:space="preserve">педагогического </w:t>
      </w:r>
      <w:r>
        <w:t>работника за отчётный период (учебный год) в соответствии с критериями, представленными в данном положении.</w:t>
      </w:r>
    </w:p>
    <w:p w:rsidR="007B3779" w:rsidRDefault="001630D2" w:rsidP="0057727C">
      <w:pPr>
        <w:spacing w:before="100" w:beforeAutospacing="1" w:after="100" w:afterAutospacing="1"/>
        <w:jc w:val="both"/>
      </w:pPr>
      <w:r>
        <w:t xml:space="preserve"> 2.</w:t>
      </w:r>
      <w:r w:rsidR="00274D03">
        <w:t xml:space="preserve">9. Результаты экспертной оценки оформляются экспертным советом в Оценочном листе результативности </w:t>
      </w:r>
      <w:r w:rsidR="000054B1">
        <w:t xml:space="preserve">и качества по организации образовательного процесса педагогических работников </w:t>
      </w:r>
      <w:r w:rsidR="00EC3BAD">
        <w:t xml:space="preserve"> </w:t>
      </w:r>
      <w:r w:rsidR="00274D03">
        <w:t>за отчётный период. Результаты оформляются в баллах за каждый показатель результативности.</w:t>
      </w:r>
    </w:p>
    <w:p w:rsidR="00274D03" w:rsidRDefault="00274D03" w:rsidP="0057727C">
      <w:pPr>
        <w:spacing w:before="100" w:beforeAutospacing="1" w:after="100" w:afterAutospacing="1"/>
        <w:jc w:val="both"/>
      </w:pPr>
      <w:r>
        <w:t xml:space="preserve"> 2.10. </w:t>
      </w:r>
      <w:proofErr w:type="gramStart"/>
      <w:r>
        <w:t xml:space="preserve">Оценочный лист, завершающийся итоговым баллом </w:t>
      </w:r>
      <w:r w:rsidR="00EC3BAD">
        <w:t>педагога</w:t>
      </w:r>
      <w:r>
        <w:t xml:space="preserve"> подписывается</w:t>
      </w:r>
      <w:proofErr w:type="gramEnd"/>
      <w:r>
        <w:t xml:space="preserve"> всеми членами экспертной группы, доводится для ознакомления под роспись </w:t>
      </w:r>
      <w:r w:rsidR="00EC3BAD">
        <w:t>педагогу</w:t>
      </w:r>
      <w:r>
        <w:t xml:space="preserve"> и после передаётся в экспертную комиссию учреждения.</w:t>
      </w:r>
    </w:p>
    <w:p w:rsidR="00274D03" w:rsidRPr="001630D2" w:rsidRDefault="00274D03" w:rsidP="0057727C">
      <w:pPr>
        <w:spacing w:before="100" w:beforeAutospacing="1" w:after="100" w:afterAutospacing="1"/>
        <w:jc w:val="both"/>
      </w:pPr>
      <w:r>
        <w:t>2.11.</w:t>
      </w:r>
      <w:r w:rsidR="00B84911" w:rsidRPr="00B84911">
        <w:rPr>
          <w:rFonts w:asciiTheme="majorHAnsi" w:hAnsiTheme="majorHAnsi"/>
          <w:sz w:val="28"/>
          <w:szCs w:val="28"/>
        </w:rPr>
        <w:t xml:space="preserve"> </w:t>
      </w:r>
      <w:r w:rsidR="00B84911" w:rsidRPr="001630D2">
        <w:t>Размеры стимулирующих выплат педагогам за результативность и качество работы по организации образовательного процесса устанавливаются ежемесячно решением заседания экспертной комиссии  до 15 числа каждого месяца с оформлением протокола.</w:t>
      </w:r>
      <w:r w:rsidRPr="001630D2">
        <w:t xml:space="preserve"> 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 xml:space="preserve">2.12. Надбавка за </w:t>
      </w:r>
      <w:bookmarkStart w:id="0" w:name="_GoBack"/>
      <w:bookmarkEnd w:id="0"/>
      <w:r>
        <w:t xml:space="preserve">результативность и качество работы по организации образовательного процесса устанавливается </w:t>
      </w:r>
      <w:r w:rsidR="00EC3BAD">
        <w:t>педагогам</w:t>
      </w:r>
      <w:r>
        <w:t>. Размер установленной надбавки определяется по следующим критериям (Приложение №1 к данному Положению).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>2.13. Величина стимулирующей выплаты работнику Учреждения за каждый критерий рассчитывается по формуле: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>СВ = (Д * Б) где,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>СВ - стимулирующая выплата работнику за каждый критерий;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>Д -  денежный вес одного балла;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>Б – количество баллов.</w:t>
      </w:r>
    </w:p>
    <w:p w:rsidR="00274D03" w:rsidRDefault="00274D03" w:rsidP="00994BC9">
      <w:pPr>
        <w:spacing w:before="100" w:beforeAutospacing="1" w:after="100" w:afterAutospacing="1"/>
        <w:jc w:val="both"/>
      </w:pPr>
      <w:r>
        <w:t>2.14. Величина ежемесячной стимулирующей выплаты работнику Учреждения рассчитывается как сумма стимулирующих выплат за каждый критерий.</w:t>
      </w:r>
    </w:p>
    <w:p w:rsidR="00274D03" w:rsidRPr="00B84911" w:rsidRDefault="00274D03" w:rsidP="00994BC9">
      <w:pPr>
        <w:spacing w:before="100" w:beforeAutospacing="1" w:after="100" w:afterAutospacing="1"/>
        <w:jc w:val="both"/>
      </w:pPr>
      <w:r>
        <w:t>2.1</w:t>
      </w:r>
      <w:r w:rsidR="00BB26E7">
        <w:t>5</w:t>
      </w:r>
      <w:r>
        <w:t xml:space="preserve">. </w:t>
      </w:r>
      <w:r w:rsidR="00BB26E7" w:rsidRPr="00B84911">
        <w:t>Стимулирующие выплаты могут быть снижены ил</w:t>
      </w:r>
      <w:r w:rsidR="00DA4529" w:rsidRPr="00B84911">
        <w:t xml:space="preserve">и сняты приказом директора МБОУ СОШ № 26 с учетом мнения профсоюзного комитета сроком на 1 месяц, 3 месяц, 6 месяцев, учебный год. </w:t>
      </w:r>
      <w:r w:rsidR="00BB26E7" w:rsidRPr="00B84911">
        <w:t xml:space="preserve"> </w:t>
      </w:r>
      <w:r w:rsidRPr="00B84911">
        <w:t xml:space="preserve">Условиями для </w:t>
      </w:r>
      <w:r w:rsidR="00BB26E7" w:rsidRPr="00B84911">
        <w:t xml:space="preserve">снижения или </w:t>
      </w:r>
      <w:r w:rsidRPr="00B84911">
        <w:t xml:space="preserve">снятия </w:t>
      </w:r>
      <w:r w:rsidR="00BB26E7" w:rsidRPr="00B84911">
        <w:t xml:space="preserve">(с учетом тяжести допущенных нарушений) </w:t>
      </w:r>
      <w:r w:rsidRPr="00B84911">
        <w:t>стимулирующих выплат являются:</w:t>
      </w:r>
    </w:p>
    <w:p w:rsidR="00BB26E7" w:rsidRPr="00B84911" w:rsidRDefault="00BB26E7" w:rsidP="00994BC9">
      <w:pPr>
        <w:spacing w:before="100" w:beforeAutospacing="1" w:after="100" w:afterAutospacing="1"/>
        <w:jc w:val="both"/>
      </w:pPr>
      <w:r w:rsidRPr="00B84911">
        <w:t>- за некорректное отношение к обучающимся, родителям коллегам, повлекшее за собой моральный ущерб пострадавшей стороны, а также в случае обоснованных жалоб родителей на действия педагога;</w:t>
      </w:r>
    </w:p>
    <w:p w:rsidR="00BB26E7" w:rsidRPr="00B84911" w:rsidRDefault="00BB26E7" w:rsidP="00994BC9">
      <w:pPr>
        <w:spacing w:before="100" w:beforeAutospacing="1" w:after="100" w:afterAutospacing="1"/>
        <w:jc w:val="both"/>
      </w:pPr>
      <w:r w:rsidRPr="00B84911">
        <w:t>- снижение качества работы, за которую были определены выплаты;</w:t>
      </w:r>
    </w:p>
    <w:p w:rsidR="00274D03" w:rsidRPr="00B84911" w:rsidRDefault="00274D03" w:rsidP="00994BC9">
      <w:pPr>
        <w:spacing w:before="100" w:beforeAutospacing="1" w:after="100" w:afterAutospacing="1"/>
        <w:jc w:val="both"/>
      </w:pPr>
      <w:r w:rsidRPr="00B84911">
        <w:t>- наличие случаев травматизма учащихся на уроках и во время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BB26E7" w:rsidRDefault="00BB26E7" w:rsidP="00BB26E7">
      <w:pPr>
        <w:spacing w:before="100" w:beforeAutospacing="1" w:after="100" w:afterAutospacing="1"/>
        <w:jc w:val="both"/>
      </w:pPr>
      <w:r w:rsidRPr="00B84911">
        <w:t>- нарушение трудовой дисциплины.</w:t>
      </w:r>
    </w:p>
    <w:p w:rsidR="001630D2" w:rsidRDefault="001630D2" w:rsidP="000054B1">
      <w:pPr>
        <w:spacing w:before="100" w:beforeAutospacing="1" w:after="100" w:afterAutospacing="1"/>
        <w:rPr>
          <w:b/>
        </w:rPr>
      </w:pPr>
    </w:p>
    <w:p w:rsidR="00274D03" w:rsidRDefault="00274D03" w:rsidP="00BB26E7">
      <w:pPr>
        <w:spacing w:before="100" w:beforeAutospacing="1" w:after="100" w:afterAutospacing="1"/>
        <w:jc w:val="center"/>
        <w:rPr>
          <w:b/>
        </w:rPr>
      </w:pPr>
      <w:r w:rsidRPr="00332E13">
        <w:rPr>
          <w:b/>
        </w:rPr>
        <w:lastRenderedPageBreak/>
        <w:t>3. Внесение изменений и дополнений в Положение</w:t>
      </w:r>
    </w:p>
    <w:p w:rsidR="00274D03" w:rsidRDefault="00274D03" w:rsidP="00332E13">
      <w:pPr>
        <w:spacing w:before="100" w:beforeAutospacing="1" w:after="100" w:afterAutospacing="1"/>
        <w:jc w:val="both"/>
      </w:pPr>
      <w:r w:rsidRPr="00332E13">
        <w:t xml:space="preserve">1. </w:t>
      </w:r>
      <w:r>
        <w:t>Внесение изменений и дополнений в Положение возможно на основании:</w:t>
      </w:r>
    </w:p>
    <w:p w:rsidR="00274D03" w:rsidRDefault="00274D03" w:rsidP="00332E13">
      <w:pPr>
        <w:spacing w:before="100" w:beforeAutospacing="1" w:after="100" w:afterAutospacing="1"/>
        <w:jc w:val="both"/>
      </w:pPr>
      <w:r>
        <w:t>- изменения соответствующих законодательных актов федерального, регионального и муниципального уровне;</w:t>
      </w:r>
    </w:p>
    <w:p w:rsidR="00274D03" w:rsidRPr="00332E13" w:rsidRDefault="00274D03" w:rsidP="00332E13">
      <w:pPr>
        <w:spacing w:before="100" w:beforeAutospacing="1" w:after="100" w:afterAutospacing="1"/>
        <w:jc w:val="both"/>
      </w:pPr>
      <w:r>
        <w:t>- предложений педагогического коллектива, профсоюзного комитета, Управляющего совета учреждения.</w:t>
      </w:r>
    </w:p>
    <w:p w:rsidR="00274D03" w:rsidRDefault="00274D03" w:rsidP="00332E13">
      <w:pPr>
        <w:spacing w:before="100" w:beforeAutospacing="1" w:after="100" w:afterAutospacing="1"/>
        <w:jc w:val="center"/>
      </w:pPr>
    </w:p>
    <w:p w:rsidR="00274D03" w:rsidRDefault="00274D03" w:rsidP="00332E13">
      <w:pPr>
        <w:spacing w:before="100" w:beforeAutospacing="1" w:after="100" w:afterAutospacing="1"/>
        <w:jc w:val="center"/>
      </w:pPr>
    </w:p>
    <w:sectPr w:rsidR="00274D03" w:rsidSect="005772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27C"/>
    <w:rsid w:val="00002CB2"/>
    <w:rsid w:val="00004161"/>
    <w:rsid w:val="000054B1"/>
    <w:rsid w:val="00104B1C"/>
    <w:rsid w:val="00130BC2"/>
    <w:rsid w:val="001630D2"/>
    <w:rsid w:val="001C35E5"/>
    <w:rsid w:val="0022502C"/>
    <w:rsid w:val="00236E94"/>
    <w:rsid w:val="00250D47"/>
    <w:rsid w:val="00274D03"/>
    <w:rsid w:val="002C528D"/>
    <w:rsid w:val="00332E13"/>
    <w:rsid w:val="00356069"/>
    <w:rsid w:val="003E0F53"/>
    <w:rsid w:val="00436EC6"/>
    <w:rsid w:val="00451A9A"/>
    <w:rsid w:val="004C11A0"/>
    <w:rsid w:val="0057727C"/>
    <w:rsid w:val="00586604"/>
    <w:rsid w:val="005C5A0A"/>
    <w:rsid w:val="006205F1"/>
    <w:rsid w:val="00623E16"/>
    <w:rsid w:val="006C2D37"/>
    <w:rsid w:val="006C6825"/>
    <w:rsid w:val="00716B97"/>
    <w:rsid w:val="00735EE1"/>
    <w:rsid w:val="007564F0"/>
    <w:rsid w:val="007B3779"/>
    <w:rsid w:val="008C1759"/>
    <w:rsid w:val="008E648E"/>
    <w:rsid w:val="00900EF1"/>
    <w:rsid w:val="0090748A"/>
    <w:rsid w:val="00942DA0"/>
    <w:rsid w:val="009520DD"/>
    <w:rsid w:val="00994BC9"/>
    <w:rsid w:val="009D4569"/>
    <w:rsid w:val="009D7847"/>
    <w:rsid w:val="00AD5ED7"/>
    <w:rsid w:val="00B07A4A"/>
    <w:rsid w:val="00B84911"/>
    <w:rsid w:val="00BB26E7"/>
    <w:rsid w:val="00C0779F"/>
    <w:rsid w:val="00C4566B"/>
    <w:rsid w:val="00D66B07"/>
    <w:rsid w:val="00DA4529"/>
    <w:rsid w:val="00DA4AC9"/>
    <w:rsid w:val="00DE23E0"/>
    <w:rsid w:val="00E214C9"/>
    <w:rsid w:val="00E32594"/>
    <w:rsid w:val="00EC3BAD"/>
    <w:rsid w:val="00FA5D63"/>
    <w:rsid w:val="00FC30DB"/>
    <w:rsid w:val="00FC56F9"/>
    <w:rsid w:val="00F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be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7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B97"/>
    <w:pPr>
      <w:keepNext/>
      <w:keepLines/>
      <w:spacing w:before="480" w:line="276" w:lineRule="auto"/>
      <w:outlineLvl w:val="0"/>
    </w:pPr>
    <w:rPr>
      <w:rFonts w:ascii="Corbel" w:eastAsia="Corbel" w:hAnsi="Corbel"/>
      <w:b/>
      <w:bCs/>
      <w:color w:val="B38000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716B97"/>
    <w:pPr>
      <w:keepNext/>
      <w:keepLines/>
      <w:spacing w:before="200" w:line="276" w:lineRule="auto"/>
      <w:outlineLvl w:val="1"/>
    </w:pPr>
    <w:rPr>
      <w:rFonts w:ascii="Corbel" w:eastAsia="Corbel" w:hAnsi="Corbel"/>
      <w:b/>
      <w:bCs/>
      <w:color w:val="F0AD00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716B97"/>
    <w:pPr>
      <w:keepNext/>
      <w:keepLines/>
      <w:spacing w:before="200" w:line="276" w:lineRule="auto"/>
      <w:outlineLvl w:val="2"/>
    </w:pPr>
    <w:rPr>
      <w:rFonts w:ascii="Corbel" w:eastAsia="Corbel" w:hAnsi="Corbel"/>
      <w:b/>
      <w:bCs/>
      <w:color w:val="F0AD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B97"/>
    <w:rPr>
      <w:rFonts w:ascii="Corbel" w:hAnsi="Corbel" w:cs="Times New Roman"/>
      <w:b/>
      <w:bCs/>
      <w:color w:val="B3800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16B97"/>
    <w:rPr>
      <w:rFonts w:ascii="Corbel" w:hAnsi="Corbel" w:cs="Times New Roman"/>
      <w:b/>
      <w:bCs/>
      <w:color w:val="F0AD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16B97"/>
    <w:rPr>
      <w:rFonts w:ascii="Corbel" w:hAnsi="Corbel" w:cs="Times New Roman"/>
      <w:b/>
      <w:bCs/>
      <w:color w:val="F0AD00"/>
    </w:rPr>
  </w:style>
  <w:style w:type="paragraph" w:styleId="a3">
    <w:name w:val="No Spacing"/>
    <w:uiPriority w:val="99"/>
    <w:qFormat/>
    <w:rsid w:val="00716B97"/>
    <w:rPr>
      <w:color w:val="656565"/>
      <w:spacing w:val="137"/>
      <w:sz w:val="24"/>
      <w:szCs w:val="24"/>
      <w:lang w:eastAsia="en-US"/>
    </w:rPr>
  </w:style>
  <w:style w:type="paragraph" w:customStyle="1" w:styleId="11">
    <w:name w:val="Стиль1"/>
    <w:basedOn w:val="a"/>
    <w:uiPriority w:val="99"/>
    <w:rsid w:val="00716B97"/>
    <w:pPr>
      <w:spacing w:after="200" w:line="276" w:lineRule="auto"/>
      <w:jc w:val="center"/>
    </w:pPr>
    <w:rPr>
      <w:rFonts w:eastAsia="Corbe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МОУСОШ48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МОУ СОШ № 26</cp:lastModifiedBy>
  <cp:revision>30</cp:revision>
  <cp:lastPrinted>2014-04-03T07:25:00Z</cp:lastPrinted>
  <dcterms:created xsi:type="dcterms:W3CDTF">2013-05-21T06:55:00Z</dcterms:created>
  <dcterms:modified xsi:type="dcterms:W3CDTF">2014-04-03T07:26:00Z</dcterms:modified>
</cp:coreProperties>
</file>